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İş və ya xidmət göstərilməsinə dair müqavilə №001/25-80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Bakı şəhəri                                                                                            24.11.2025 -ci il</w:t>
      </w:r>
    </w:p>
    <w:p w:rsidR="00000000" w:rsidDel="00000000" w:rsidP="00000000" w:rsidRDefault="00000000" w:rsidRPr="00000000" w14:paraId="00000004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                                   </w:t>
      </w:r>
    </w:p>
    <w:p w:rsidR="00000000" w:rsidDel="00000000" w:rsidP="00000000" w:rsidRDefault="00000000" w:rsidRPr="00000000" w14:paraId="00000005">
      <w:pPr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     Bu müqaviləni,  bir tərəfdən Azərbaycan Respublikasının qanunvericiliyinə əsasən qeydə alınmış öz Nizamnaməsi əsasında fəaliyyət göstərən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“Alov Technologies”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(VÖEN: 1704041301) direktor Həsənzadə Şamama Oruc qızı </w:t>
      </w:r>
      <w:r w:rsidDel="00000000" w:rsidR="00000000" w:rsidRPr="00000000">
        <w:rPr>
          <w:sz w:val="26"/>
          <w:szCs w:val="26"/>
          <w:rtl w:val="0"/>
        </w:rPr>
        <w:t xml:space="preserve"> şəxsində (bundan sonra “İcraçı” adlandırılacaq) və digər tərəfdən Azərbaycan Respublikasının qanunvericiliyinə əsasən qeydə alınmış  və öz Nizamnaməsi əsasında fəaliyyət göstərən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“P-AGRO”MMC-nun  baş direktoru Əlizadə Azər Əli oğlu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  </w:t>
      </w:r>
      <w:r w:rsidDel="00000000" w:rsidR="00000000" w:rsidRPr="00000000">
        <w:rPr>
          <w:sz w:val="26"/>
          <w:szCs w:val="26"/>
          <w:rtl w:val="0"/>
        </w:rPr>
        <w:t xml:space="preserve">şəxsində (bundan sonra “Sifarişçi” adlandırılacaq) (“İcraçı” və “Sifarişçi” ayrılıqda “Tərəf”, birlikdə isə “Tərəflər” adlandırılacaq) aşağıdakı şərtlərlə bağladılar:</w:t>
      </w:r>
    </w:p>
    <w:p w:rsidR="00000000" w:rsidDel="00000000" w:rsidP="00000000" w:rsidRDefault="00000000" w:rsidRPr="00000000" w14:paraId="00000006">
      <w:pPr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Müqavilənin predmeti</w:t>
      </w:r>
    </w:p>
    <w:p w:rsidR="00000000" w:rsidDel="00000000" w:rsidP="00000000" w:rsidRDefault="00000000" w:rsidRPr="00000000" w14:paraId="00000008">
      <w:pPr>
        <w:jc w:val="both"/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firstLine="0"/>
        <w:jc w:val="both"/>
        <w:rPr/>
      </w:pPr>
      <w:r w:rsidDel="00000000" w:rsidR="00000000" w:rsidRPr="00000000">
        <w:rPr>
          <w:sz w:val="26"/>
          <w:szCs w:val="26"/>
          <w:rtl w:val="0"/>
        </w:rPr>
        <w:t xml:space="preserve">1.1.Sifarişçi tapşırır, İcraçı isə hazırkı müqavilədə göstərilmiş şərtlərlə İT və GPS məlumatları üçün qeydiyyat proqramının işlənib hazırlanmasını öz öhdəliyinə götürür.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435"/>
        </w:tabs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right="113"/>
        <w:jc w:val="center"/>
        <w:rPr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2. Sifarişçinin hüquq və vəzifələri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right="113"/>
        <w:jc w:val="both"/>
        <w:rPr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2.1 Sifarişçi: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right="113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- bu müqavilənin icrası ilə əlaqədar zəruri olan bütün sənədləri və məlumatları icraçıya verməyi;</w:t>
      </w:r>
    </w:p>
    <w:p w:rsidR="00000000" w:rsidDel="00000000" w:rsidP="00000000" w:rsidRDefault="00000000" w:rsidRPr="00000000" w14:paraId="0000000E">
      <w:pPr>
        <w:ind w:right="113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- icraçının işinin bu müqavilənin şərtlərinə uyğun olan nəticələrini qəbul etməyi;</w:t>
      </w:r>
    </w:p>
    <w:p w:rsidR="00000000" w:rsidDel="00000000" w:rsidP="00000000" w:rsidRDefault="00000000" w:rsidRPr="00000000" w14:paraId="0000000F">
      <w:pPr>
        <w:ind w:right="113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- icraçının haqqını bu müqavilənin 4-cü bəndində nəzərdə tutulmuş qaydada ödəməyi öhdəsinə götürür.</w:t>
      </w:r>
    </w:p>
    <w:p w:rsidR="00000000" w:rsidDel="00000000" w:rsidP="00000000" w:rsidRDefault="00000000" w:rsidRPr="00000000" w14:paraId="00000010">
      <w:pPr>
        <w:ind w:right="113"/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right="113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2.2 Sifarişçi işin vaxtında əla keyfiyyətlə yerinə yetirilməsini tələb etmək hüququna malikdir.</w:t>
      </w:r>
    </w:p>
    <w:p w:rsidR="00000000" w:rsidDel="00000000" w:rsidP="00000000" w:rsidRDefault="00000000" w:rsidRPr="00000000" w14:paraId="00000012">
      <w:pPr>
        <w:ind w:right="113"/>
        <w:jc w:val="center"/>
        <w:rPr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3. İcraçının hüquq və vəzifələri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right="113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3.1 İcraçı:</w:t>
      </w:r>
    </w:p>
    <w:p w:rsidR="00000000" w:rsidDel="00000000" w:rsidP="00000000" w:rsidRDefault="00000000" w:rsidRPr="00000000" w14:paraId="00000014">
      <w:pPr>
        <w:ind w:right="113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- hazırkı müqavilənin 1.1 bəndində göstərilmiş işləri Sifarişçinin tapşırığına uyğun olaraq tam keyfiyyətlə və bir ay müddətində yerinə yetirilməsini;</w:t>
      </w:r>
    </w:p>
    <w:p w:rsidR="00000000" w:rsidDel="00000000" w:rsidP="00000000" w:rsidRDefault="00000000" w:rsidRPr="00000000" w14:paraId="00000015">
      <w:pPr>
        <w:ind w:right="113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- bu tapşırığın icrası ilə əlaqədar digər şəxslərin müstəsna hüquqlarını pozmamağı öz üzərinə götürür.</w:t>
      </w:r>
    </w:p>
    <w:p w:rsidR="00000000" w:rsidDel="00000000" w:rsidP="00000000" w:rsidRDefault="00000000" w:rsidRPr="00000000" w14:paraId="00000016">
      <w:pPr>
        <w:ind w:right="113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3.2 İcraçı: </w:t>
      </w:r>
    </w:p>
    <w:p w:rsidR="00000000" w:rsidDel="00000000" w:rsidP="00000000" w:rsidRDefault="00000000" w:rsidRPr="00000000" w14:paraId="00000017">
      <w:pPr>
        <w:ind w:right="113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- zərurət olduğu hallarda tapşırğının icrasına üçüncü şəxsləri cəlb etməyi;</w:t>
      </w:r>
    </w:p>
    <w:p w:rsidR="00000000" w:rsidDel="00000000" w:rsidP="00000000" w:rsidRDefault="00000000" w:rsidRPr="00000000" w14:paraId="00000018">
      <w:pPr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- gördüyü işlərin haqqının ödənilməsini tələb etmək hüququna malikdir.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4. Müqavilənin qiyməti</w:t>
      </w:r>
    </w:p>
    <w:p w:rsidR="00000000" w:rsidDel="00000000" w:rsidP="00000000" w:rsidRDefault="00000000" w:rsidRPr="00000000" w14:paraId="0000001B">
      <w:pPr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4.1. Sifarişçi hazırkı müqavilənin 1.1 bəndində göstərilmiş işlər üçün bazar qiymətinə uyğun tərəflərin razılığı ilə 2800(iki min səkkiz yüz) manat xidmət haqqını ödəyir.</w:t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tl w:val="0"/>
        </w:rPr>
        <w:t xml:space="preserve">Xidmət haqqı İcraçı tərəfindən  işlər təhvil verildikdən sonra 5(beş) təqvim günü ərzində təqdim olunmuş Hesab faktura və E-qaimə  əsasında ödənilir.</w:t>
      </w:r>
    </w:p>
    <w:p w:rsidR="00000000" w:rsidDel="00000000" w:rsidP="00000000" w:rsidRDefault="00000000" w:rsidRPr="00000000" w14:paraId="0000001E">
      <w:pPr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5.  İşlərin yerinə yetirilməsi müddəti</w:t>
      </w:r>
    </w:p>
    <w:p w:rsidR="00000000" w:rsidDel="00000000" w:rsidP="00000000" w:rsidRDefault="00000000" w:rsidRPr="00000000" w14:paraId="00000021">
      <w:pPr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5.1. Bu müqavilə tərəflərin imza və möhürü ilə təsdiq edildiyi andan qüvvəyə minir.</w:t>
      </w:r>
    </w:p>
    <w:p w:rsidR="00000000" w:rsidDel="00000000" w:rsidP="00000000" w:rsidRDefault="00000000" w:rsidRPr="00000000" w14:paraId="00000022">
      <w:pPr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sz w:val="26"/>
          <w:szCs w:val="26"/>
          <w:rtl w:val="0"/>
        </w:rPr>
        <w:t xml:space="preserve">.2. “İcraçı” Bu Müqavilənin 1.1-ci bəndində nəzərdə tutulmuş işi Müqavilənin qüvvəyə minməsindən sonra 5</w:t>
      </w:r>
      <w:r w:rsidDel="00000000" w:rsidR="00000000" w:rsidRPr="00000000">
        <w:rPr>
          <w:b w:val="1"/>
          <w:bCs w:val="1"/>
          <w:i w:val="1"/>
          <w:iCs w:val="1"/>
          <w:sz w:val="26"/>
          <w:szCs w:val="26"/>
          <w:rtl w:val="0"/>
        </w:rPr>
        <w:t xml:space="preserve">(beş) iş günü ərzində </w:t>
      </w:r>
      <w:r w:rsidDel="00000000" w:rsidR="00000000" w:rsidRPr="00000000">
        <w:rPr>
          <w:sz w:val="26"/>
          <w:szCs w:val="26"/>
          <w:rtl w:val="0"/>
        </w:rPr>
        <w:t xml:space="preserve">icra etməlidir.</w:t>
      </w:r>
    </w:p>
    <w:p w:rsidR="00000000" w:rsidDel="00000000" w:rsidP="00000000" w:rsidRDefault="00000000" w:rsidRPr="00000000" w14:paraId="00000023">
      <w:pPr>
        <w:spacing w:after="60" w:before="60" w:lineRule="auto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60" w:before="60" w:lineRule="auto"/>
        <w:ind w:left="900" w:hanging="567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6. Tərəflərin məsuliyyəti</w:t>
      </w:r>
    </w:p>
    <w:p w:rsidR="00000000" w:rsidDel="00000000" w:rsidP="00000000" w:rsidRDefault="00000000" w:rsidRPr="00000000" w14:paraId="00000025">
      <w:pPr>
        <w:spacing w:after="60" w:before="60" w:lineRule="auto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6.1. “İcraçı” tərəfindən təqdim edilmiş proqram təminatı “Sifarişçinin” sifarişinə uyğun olmadığı halda aşkar olunmuş uyğunsuzluqlar qısa müddətdə İcraçı tərəfində öz xərci hasabına aradan qaldırılır.</w:t>
      </w:r>
    </w:p>
    <w:p w:rsidR="00000000" w:rsidDel="00000000" w:rsidP="00000000" w:rsidRDefault="00000000" w:rsidRPr="00000000" w14:paraId="00000026">
      <w:pPr>
        <w:spacing w:after="120" w:lineRule="auto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6.2. Hazırkı maddə ilə tənzimlənməyən məsuliyyət münasibətləri Azərbaycan Respublikasının qanunvericiliyi ilə müəyyənləşdirilir.</w:t>
      </w:r>
    </w:p>
    <w:p w:rsidR="00000000" w:rsidDel="00000000" w:rsidP="00000000" w:rsidRDefault="00000000" w:rsidRPr="00000000" w14:paraId="00000027">
      <w:pPr>
        <w:keepNext w:val="1"/>
        <w:spacing w:after="60" w:before="60" w:lineRule="auto"/>
        <w:ind w:left="567" w:hanging="567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7. Məxfilik</w:t>
      </w:r>
    </w:p>
    <w:p w:rsidR="00000000" w:rsidDel="00000000" w:rsidP="00000000" w:rsidRDefault="00000000" w:rsidRPr="00000000" w14:paraId="00000028">
      <w:pPr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7.1. Tərəflərdən hər biri hazırkı Müqavilə bağlanarkən və bu Müqavilədən irəli gələn öhdəliklərin yerinə yetirilməsi zamanı onlara məlum olmuş məxfi informasiyanı heç bir vəchlə yaymamaq barədə öz üzərlərinə öhdəlik götürürlər.</w:t>
      </w:r>
    </w:p>
    <w:p w:rsidR="00000000" w:rsidDel="00000000" w:rsidP="00000000" w:rsidRDefault="00000000" w:rsidRPr="00000000" w14:paraId="00000029">
      <w:pPr>
        <w:keepNext w:val="1"/>
        <w:spacing w:after="60" w:before="240" w:lineRule="auto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8. Mübahisələrin həlli qaydası</w:t>
      </w:r>
    </w:p>
    <w:p w:rsidR="00000000" w:rsidDel="00000000" w:rsidP="00000000" w:rsidRDefault="00000000" w:rsidRPr="00000000" w14:paraId="0000002A">
      <w:pPr>
        <w:spacing w:after="60" w:before="60" w:lineRule="auto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8.1. Hazırkı Müqavilədən irəli gələn, yaxud bu Müqavilənin ivrası zamanı meydana çıxan bütün mübahisələr Tərəflərin razılığı ilə həll edilir.</w:t>
      </w:r>
    </w:p>
    <w:p w:rsidR="00000000" w:rsidDel="00000000" w:rsidP="00000000" w:rsidRDefault="00000000" w:rsidRPr="00000000" w14:paraId="0000002B">
      <w:pPr>
        <w:spacing w:after="60" w:before="60" w:lineRule="auto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8.2. Tərəflər öz aralarında razılığa gələ bilməzlərsə, mübahisənin həll olunması müvafiq Azərbaycan Respublikasının Məhkəməsinə verilir və onun qərarı Tərəflər üçün qəti sayılır.</w:t>
      </w:r>
    </w:p>
    <w:p w:rsidR="00000000" w:rsidDel="00000000" w:rsidP="00000000" w:rsidRDefault="00000000" w:rsidRPr="00000000" w14:paraId="0000002C">
      <w:pPr>
        <w:spacing w:after="60" w:before="60" w:lineRule="auto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9. Yekun müddəalar</w:t>
      </w:r>
    </w:p>
    <w:p w:rsidR="00000000" w:rsidDel="00000000" w:rsidP="00000000" w:rsidRDefault="00000000" w:rsidRPr="00000000" w14:paraId="0000002D">
      <w:pPr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9.1. Hazırkı Müqavilənin mətni eyni hüquqi qüvvəyə malik 2 (iki) nüsxədə Azərbaycan dilində tərtib olunmuşdur. Tərəflərdən hər birində müvafiq olaraq 1 (bir) nüsxə olur.</w:t>
      </w:r>
    </w:p>
    <w:p w:rsidR="00000000" w:rsidDel="00000000" w:rsidP="00000000" w:rsidRDefault="00000000" w:rsidRPr="00000000" w14:paraId="0000002E">
      <w:pPr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9.2. Hazırkı Müqaviləyə edilən istənilən dəyişiklik və əlavə yazılı şəkildə verilməli və Tərəflər tərəfindən imzalanmalıdır.</w:t>
      </w:r>
    </w:p>
    <w:p w:rsidR="00000000" w:rsidDel="00000000" w:rsidP="00000000" w:rsidRDefault="00000000" w:rsidRPr="00000000" w14:paraId="0000002F">
      <w:pPr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9.3. Bu Müqavilə imzalandığı tarixdən qüvvəyə minir və Tərəflər öz öhdəliklərini yerinə yetirənə qədər qüvvədə qalır.</w:t>
      </w:r>
    </w:p>
    <w:p w:rsidR="00000000" w:rsidDel="00000000" w:rsidP="00000000" w:rsidRDefault="00000000" w:rsidRPr="00000000" w14:paraId="00000030">
      <w:pPr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9.4. Müqavilə 2 (iki) səhifədən ibarətdir.</w:t>
      </w:r>
    </w:p>
    <w:p w:rsidR="00000000" w:rsidDel="00000000" w:rsidP="00000000" w:rsidRDefault="00000000" w:rsidRPr="00000000" w14:paraId="00000031">
      <w:pPr>
        <w:jc w:val="both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10. Tərəflərin rekvizitləri</w:t>
      </w:r>
    </w:p>
    <w:tbl>
      <w:tblPr>
        <w:tblStyle w:val="Table1"/>
        <w:tblW w:w="10774.0" w:type="dxa"/>
        <w:jc w:val="left"/>
        <w:tblInd w:w="-1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58"/>
        <w:gridCol w:w="5416"/>
        <w:tblGridChange w:id="0">
          <w:tblGrid>
            <w:gridCol w:w="5358"/>
            <w:gridCol w:w="541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İCRAÇI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SİFARİŞÇİ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    ”Alov Technologies” MMC</w:t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VÖEN:1704041301</w:t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“Kapital Bank”ASC Səbail Filialı</w:t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   VÖEN: 9900003611</w:t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İBAN: AZ20AIIB400500K9445107564105</w:t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M/h:AZ37NABZ01350100000000001944                                      Kod: 200059</w:t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SWIFT BİK: AIIBAZ2XXXX</w:t>
            </w:r>
          </w:p>
          <w:p w:rsidR="00000000" w:rsidDel="00000000" w:rsidP="00000000" w:rsidRDefault="00000000" w:rsidRPr="00000000" w14:paraId="0000003C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”P-AGRO”MMC</w:t>
            </w:r>
          </w:p>
          <w:p w:rsidR="00000000" w:rsidDel="00000000" w:rsidP="00000000" w:rsidRDefault="00000000" w:rsidRPr="00000000" w14:paraId="0000003E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VÖEN: 1404226851</w:t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“Kapital Bank”  ASC  Gənclik   filialı              VÖEN: 9900003611</w:t>
            </w:r>
          </w:p>
          <w:p w:rsidR="00000000" w:rsidDel="00000000" w:rsidP="00000000" w:rsidRDefault="00000000" w:rsidRPr="00000000" w14:paraId="00000040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H/h: AZ29AIIB40070019440414058118</w:t>
            </w:r>
          </w:p>
          <w:p w:rsidR="00000000" w:rsidDel="00000000" w:rsidP="00000000" w:rsidRDefault="00000000" w:rsidRPr="00000000" w14:paraId="00000041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M/h:AZ37NABZ01350100000000001944</w:t>
            </w:r>
          </w:p>
          <w:p w:rsidR="00000000" w:rsidDel="00000000" w:rsidP="00000000" w:rsidRDefault="00000000" w:rsidRPr="00000000" w14:paraId="00000042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Kod:  200189</w:t>
            </w:r>
          </w:p>
          <w:p w:rsidR="00000000" w:rsidDel="00000000" w:rsidP="00000000" w:rsidRDefault="00000000" w:rsidRPr="00000000" w14:paraId="00000043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SWIFT BİK: AIIBAZ2X</w:t>
            </w:r>
          </w:p>
          <w:p w:rsidR="00000000" w:rsidDel="00000000" w:rsidP="00000000" w:rsidRDefault="00000000" w:rsidRPr="00000000" w14:paraId="00000044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bookmarkStart w:colFirst="0" w:colLast="0" w:name="_tjcyqlla6xfh" w:id="0"/>
            <w:bookmarkEnd w:id="0"/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Direktor:                        Həsənzadə Ş.O.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Direktor:                                    Əlizadə A.Ə.</w:t>
            </w:r>
          </w:p>
        </w:tc>
      </w:tr>
    </w:tbl>
    <w:p w:rsidR="00000000" w:rsidDel="00000000" w:rsidP="00000000" w:rsidRDefault="00000000" w:rsidRPr="00000000" w14:paraId="00000049">
      <w:pPr>
        <w:jc w:val="both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709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az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